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63" w:rsidRDefault="00762F63" w:rsidP="00762F63">
      <w:pPr>
        <w:pStyle w:val="NormalWeb"/>
        <w:spacing w:before="0" w:beforeAutospacing="0" w:after="0" w:afterAutospacing="0"/>
        <w:jc w:val="center"/>
      </w:pPr>
      <w:r>
        <w:rPr>
          <w:rFonts w:ascii="Calibri" w:hAnsi="Calibri" w:cs="Calibri"/>
          <w:b/>
          <w:bCs/>
          <w:noProof/>
          <w:color w:val="ED7D31"/>
          <w:sz w:val="28"/>
          <w:szCs w:val="28"/>
          <w:shd w:val="clear" w:color="auto" w:fill="FFFFFF"/>
        </w:rPr>
        <w:drawing>
          <wp:inline distT="0" distB="0" distL="0" distR="0" wp14:anchorId="1C0BDB11" wp14:editId="0DDFD998">
            <wp:extent cx="1847850" cy="618775"/>
            <wp:effectExtent l="0" t="0" r="0" b="0"/>
            <wp:docPr id="1" name="Picture 1" descr="https://lh4.googleusercontent.com/Wq14shbbYktaR_S4LvUrKPnxm5DdS5ercLP8SJPXri2M0dTeuZTyIcyFqDxZUrD527XVWqX2LIiq1mt3EnWVc5qZZ2lGHMaQa3WKHyflYc0mXx6adhT3-13-KZc4S6h8YzH-z5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q14shbbYktaR_S4LvUrKPnxm5DdS5ercLP8SJPXri2M0dTeuZTyIcyFqDxZUrD527XVWqX2LIiq1mt3EnWVc5qZZ2lGHMaQa3WKHyflYc0mXx6adhT3-13-KZc4S6h8YzH-z5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873" cy="625480"/>
                    </a:xfrm>
                    <a:prstGeom prst="rect">
                      <a:avLst/>
                    </a:prstGeom>
                    <a:noFill/>
                    <a:ln>
                      <a:noFill/>
                    </a:ln>
                  </pic:spPr>
                </pic:pic>
              </a:graphicData>
            </a:graphic>
          </wp:inline>
        </w:drawing>
      </w:r>
    </w:p>
    <w:p w:rsidR="00762F63" w:rsidRPr="00094BBD" w:rsidRDefault="00762F63" w:rsidP="00762F63">
      <w:pPr>
        <w:pStyle w:val="NormalWeb"/>
        <w:spacing w:before="0" w:beforeAutospacing="0" w:after="0" w:afterAutospacing="0"/>
        <w:jc w:val="center"/>
        <w:rPr>
          <w:sz w:val="32"/>
          <w:szCs w:val="32"/>
        </w:rPr>
      </w:pPr>
      <w:r w:rsidRPr="00094BBD">
        <w:rPr>
          <w:rFonts w:ascii="Calibri" w:hAnsi="Calibri" w:cs="Calibri"/>
          <w:b/>
          <w:bCs/>
          <w:color w:val="000000"/>
          <w:sz w:val="32"/>
          <w:szCs w:val="32"/>
        </w:rPr>
        <w:t>Faith in Prevention: Faithful Families Eating Smart and Moving More</w:t>
      </w:r>
    </w:p>
    <w:p w:rsidR="00762F63" w:rsidRDefault="00762F63" w:rsidP="00762F63">
      <w:pPr>
        <w:pStyle w:val="NormalWeb"/>
        <w:spacing w:before="0" w:beforeAutospacing="0" w:after="0" w:afterAutospacing="0"/>
        <w:jc w:val="center"/>
        <w:rPr>
          <w:rFonts w:ascii="Calibri" w:hAnsi="Calibri" w:cs="Calibri"/>
          <w:b/>
          <w:bCs/>
          <w:i/>
          <w:color w:val="000000"/>
          <w:sz w:val="32"/>
          <w:szCs w:val="32"/>
        </w:rPr>
      </w:pPr>
      <w:r w:rsidRPr="00094BBD">
        <w:rPr>
          <w:rFonts w:ascii="Calibri" w:hAnsi="Calibri" w:cs="Calibri"/>
          <w:b/>
          <w:bCs/>
          <w:i/>
          <w:color w:val="000000"/>
          <w:sz w:val="32"/>
          <w:szCs w:val="32"/>
        </w:rPr>
        <w:t xml:space="preserve">Mini-Grant Budget </w:t>
      </w:r>
    </w:p>
    <w:p w:rsidR="00762F63" w:rsidRPr="00F872CF" w:rsidRDefault="00762F63" w:rsidP="00762F63">
      <w:pPr>
        <w:pStyle w:val="NormalWeb"/>
        <w:spacing w:before="0" w:beforeAutospacing="0" w:after="0" w:afterAutospacing="0"/>
        <w:jc w:val="center"/>
        <w:rPr>
          <w:i/>
          <w:sz w:val="32"/>
          <w:szCs w:val="32"/>
        </w:rPr>
      </w:pPr>
    </w:p>
    <w:p w:rsidR="00762F63" w:rsidRPr="000949DD" w:rsidRDefault="00762F63" w:rsidP="00762F63">
      <w:pPr>
        <w:spacing w:after="0" w:line="240" w:lineRule="auto"/>
        <w:jc w:val="both"/>
        <w:rPr>
          <w:rFonts w:eastAsia="Times New Roman" w:cstheme="minorHAnsi"/>
          <w:sz w:val="28"/>
          <w:szCs w:val="28"/>
        </w:rPr>
      </w:pPr>
      <w:r>
        <w:rPr>
          <w:rFonts w:eastAsia="Times New Roman" w:cstheme="minorHAnsi"/>
          <w:b/>
          <w:bCs/>
          <w:color w:val="000000"/>
          <w:sz w:val="28"/>
          <w:szCs w:val="28"/>
        </w:rPr>
        <w:t xml:space="preserve">Faith-Based Organization </w:t>
      </w:r>
      <w:r w:rsidRPr="000949DD">
        <w:rPr>
          <w:rFonts w:eastAsia="Times New Roman" w:cstheme="minorHAnsi"/>
          <w:b/>
          <w:bCs/>
          <w:color w:val="000000"/>
          <w:sz w:val="28"/>
          <w:szCs w:val="28"/>
        </w:rPr>
        <w:t xml:space="preserve">Name: </w:t>
      </w:r>
      <w:r>
        <w:rPr>
          <w:rFonts w:eastAsia="Times New Roman" w:cstheme="minorHAnsi"/>
          <w:b/>
          <w:bCs/>
          <w:color w:val="000000"/>
          <w:sz w:val="28"/>
          <w:szCs w:val="28"/>
        </w:rPr>
        <w:t>________________________________________</w:t>
      </w:r>
    </w:p>
    <w:p w:rsidR="00762F63" w:rsidRPr="00C22D0F" w:rsidRDefault="00762F63" w:rsidP="00762F63">
      <w:pPr>
        <w:spacing w:after="0" w:line="240" w:lineRule="auto"/>
        <w:jc w:val="both"/>
        <w:rPr>
          <w:rFonts w:eastAsia="Times New Roman" w:cstheme="minorHAnsi"/>
          <w:b/>
          <w:bCs/>
          <w:color w:val="000000"/>
          <w:sz w:val="14"/>
          <w:szCs w:val="28"/>
        </w:rPr>
      </w:pPr>
    </w:p>
    <w:p w:rsidR="00762F63" w:rsidRPr="000949DD" w:rsidRDefault="00762F63" w:rsidP="00762F63">
      <w:pPr>
        <w:spacing w:after="0" w:line="240" w:lineRule="auto"/>
        <w:jc w:val="both"/>
        <w:rPr>
          <w:rFonts w:eastAsia="Times New Roman" w:cstheme="minorHAnsi"/>
          <w:sz w:val="28"/>
          <w:szCs w:val="28"/>
        </w:rPr>
      </w:pPr>
      <w:r w:rsidRPr="000949DD">
        <w:rPr>
          <w:rFonts w:eastAsia="Times New Roman" w:cstheme="minorHAnsi"/>
          <w:b/>
          <w:bCs/>
          <w:color w:val="000000"/>
          <w:sz w:val="28"/>
          <w:szCs w:val="28"/>
        </w:rPr>
        <w:t xml:space="preserve">Award Amount: </w:t>
      </w:r>
      <w:r>
        <w:rPr>
          <w:rFonts w:eastAsia="Times New Roman" w:cstheme="minorHAnsi"/>
          <w:b/>
          <w:bCs/>
          <w:color w:val="000000"/>
          <w:sz w:val="28"/>
          <w:szCs w:val="28"/>
        </w:rPr>
        <w:t>_____________</w:t>
      </w:r>
    </w:p>
    <w:p w:rsidR="00F872CF" w:rsidRDefault="00F872CF" w:rsidP="00F872CF">
      <w:pPr>
        <w:spacing w:after="0" w:line="240" w:lineRule="auto"/>
        <w:jc w:val="center"/>
        <w:rPr>
          <w:rFonts w:eastAsia="Times New Roman" w:cstheme="minorHAnsi"/>
          <w:b/>
          <w:sz w:val="32"/>
          <w:szCs w:val="28"/>
        </w:rPr>
      </w:pPr>
    </w:p>
    <w:p w:rsidR="000949DD" w:rsidRPr="00F872CF" w:rsidRDefault="00F872CF" w:rsidP="00F872CF">
      <w:pPr>
        <w:spacing w:after="0" w:line="240" w:lineRule="auto"/>
        <w:jc w:val="center"/>
        <w:rPr>
          <w:rFonts w:eastAsia="Times New Roman" w:cstheme="minorHAnsi"/>
          <w:b/>
          <w:sz w:val="32"/>
          <w:szCs w:val="28"/>
        </w:rPr>
      </w:pPr>
      <w:r w:rsidRPr="00AB6482">
        <w:rPr>
          <w:rFonts w:eastAsia="Times New Roman" w:cstheme="minorHAnsi"/>
          <w:b/>
          <w:sz w:val="32"/>
          <w:szCs w:val="28"/>
        </w:rPr>
        <w:t xml:space="preserve">Receipts Are Required For </w:t>
      </w:r>
      <w:r w:rsidRPr="00B16D7A">
        <w:rPr>
          <w:rFonts w:eastAsia="Times New Roman" w:cstheme="minorHAnsi"/>
          <w:b/>
          <w:i/>
          <w:sz w:val="32"/>
          <w:szCs w:val="28"/>
          <w:u w:val="single"/>
        </w:rPr>
        <w:t>ALL</w:t>
      </w:r>
      <w:r w:rsidRPr="00AB6482">
        <w:rPr>
          <w:rFonts w:eastAsia="Times New Roman" w:cstheme="minorHAnsi"/>
          <w:b/>
          <w:sz w:val="32"/>
          <w:szCs w:val="28"/>
        </w:rPr>
        <w:t xml:space="preserve"> </w:t>
      </w:r>
      <w:r>
        <w:rPr>
          <w:rFonts w:eastAsia="Times New Roman" w:cstheme="minorHAnsi"/>
          <w:b/>
          <w:sz w:val="32"/>
          <w:szCs w:val="28"/>
        </w:rPr>
        <w:t>Purchases/Pay Outs</w:t>
      </w:r>
      <w:r w:rsidRPr="00AB6482">
        <w:rPr>
          <w:rFonts w:eastAsia="Times New Roman" w:cstheme="minorHAnsi"/>
          <w:b/>
          <w:sz w:val="32"/>
          <w:szCs w:val="28"/>
        </w:rPr>
        <w:t xml:space="preserve"> </w:t>
      </w:r>
    </w:p>
    <w:p w:rsidR="00762F63" w:rsidRPr="00255E6F" w:rsidRDefault="000949DD" w:rsidP="000949DD">
      <w:pPr>
        <w:spacing w:after="0" w:line="240" w:lineRule="auto"/>
        <w:jc w:val="both"/>
        <w:rPr>
          <w:rFonts w:cstheme="minorHAnsi"/>
          <w:sz w:val="28"/>
          <w:szCs w:val="24"/>
        </w:rPr>
      </w:pPr>
      <w:r w:rsidRPr="00F872CF">
        <w:rPr>
          <w:rFonts w:eastAsia="Times New Roman" w:cstheme="minorHAnsi"/>
          <w:color w:val="000000"/>
          <w:sz w:val="28"/>
          <w:szCs w:val="24"/>
        </w:rPr>
        <w:t xml:space="preserve">The majority of funds should be used on implementing policy, systems, and environmental changes (PSE changes) at the faith community that encourages health and wellness for all members or congregants.  Along with PSEs, funds </w:t>
      </w:r>
      <w:r w:rsidR="00F872CF" w:rsidRPr="00F872CF">
        <w:rPr>
          <w:rFonts w:eastAsia="Times New Roman" w:cstheme="minorHAnsi"/>
          <w:color w:val="000000"/>
          <w:sz w:val="28"/>
          <w:szCs w:val="24"/>
        </w:rPr>
        <w:t xml:space="preserve">can be used for the following: </w:t>
      </w:r>
    </w:p>
    <w:p w:rsidR="00F872CF" w:rsidRPr="00762F63" w:rsidRDefault="00F872CF" w:rsidP="00F872CF">
      <w:pPr>
        <w:pStyle w:val="ListParagraph"/>
        <w:numPr>
          <w:ilvl w:val="0"/>
          <w:numId w:val="1"/>
        </w:numPr>
        <w:spacing w:after="0" w:line="240" w:lineRule="auto"/>
        <w:jc w:val="both"/>
        <w:rPr>
          <w:rFonts w:eastAsia="Times New Roman" w:cstheme="minorHAnsi"/>
          <w:color w:val="000000"/>
          <w:sz w:val="28"/>
          <w:szCs w:val="24"/>
        </w:rPr>
      </w:pPr>
      <w:r w:rsidRPr="00762F63">
        <w:rPr>
          <w:rFonts w:cstheme="minorHAnsi"/>
          <w:sz w:val="28"/>
          <w:szCs w:val="24"/>
        </w:rPr>
        <w:t>Pay up to $240 stipend for a Lay Leader</w:t>
      </w:r>
    </w:p>
    <w:p w:rsidR="00F872CF" w:rsidRPr="00762F63" w:rsidRDefault="00F872CF" w:rsidP="00F872CF">
      <w:pPr>
        <w:pStyle w:val="ListParagraph"/>
        <w:numPr>
          <w:ilvl w:val="0"/>
          <w:numId w:val="1"/>
        </w:numPr>
        <w:spacing w:after="0" w:line="240" w:lineRule="auto"/>
        <w:jc w:val="both"/>
        <w:rPr>
          <w:rFonts w:eastAsia="Times New Roman" w:cstheme="minorHAnsi"/>
          <w:color w:val="000000"/>
          <w:sz w:val="28"/>
          <w:szCs w:val="24"/>
        </w:rPr>
      </w:pPr>
      <w:r w:rsidRPr="00762F63">
        <w:rPr>
          <w:rFonts w:cstheme="minorHAnsi"/>
          <w:sz w:val="28"/>
          <w:szCs w:val="24"/>
        </w:rPr>
        <w:t xml:space="preserve">Hire fitness instructors </w:t>
      </w:r>
    </w:p>
    <w:p w:rsidR="00F872CF" w:rsidRPr="00762F63" w:rsidRDefault="00F872CF" w:rsidP="00F872CF">
      <w:pPr>
        <w:pStyle w:val="ListParagraph"/>
        <w:numPr>
          <w:ilvl w:val="0"/>
          <w:numId w:val="1"/>
        </w:numPr>
        <w:spacing w:after="0" w:line="240" w:lineRule="auto"/>
        <w:jc w:val="both"/>
        <w:rPr>
          <w:rFonts w:cstheme="minorHAnsi"/>
          <w:sz w:val="28"/>
          <w:szCs w:val="24"/>
        </w:rPr>
      </w:pPr>
      <w:r w:rsidRPr="00762F63">
        <w:rPr>
          <w:rFonts w:cstheme="minorHAnsi"/>
          <w:sz w:val="28"/>
          <w:szCs w:val="24"/>
        </w:rPr>
        <w:t>Gas reimbursement for picking up/dropping off participants</w:t>
      </w:r>
    </w:p>
    <w:p w:rsidR="00F872CF" w:rsidRPr="00762F63" w:rsidRDefault="00F872CF" w:rsidP="00F872CF">
      <w:pPr>
        <w:pStyle w:val="ListParagraph"/>
        <w:numPr>
          <w:ilvl w:val="0"/>
          <w:numId w:val="1"/>
        </w:numPr>
        <w:spacing w:after="0" w:line="240" w:lineRule="auto"/>
        <w:jc w:val="both"/>
        <w:rPr>
          <w:rFonts w:eastAsia="Times New Roman" w:cstheme="minorHAnsi"/>
          <w:color w:val="000000"/>
          <w:sz w:val="28"/>
          <w:szCs w:val="24"/>
        </w:rPr>
      </w:pPr>
      <w:r w:rsidRPr="00762F63">
        <w:rPr>
          <w:rFonts w:cstheme="minorHAnsi"/>
          <w:sz w:val="28"/>
          <w:szCs w:val="24"/>
        </w:rPr>
        <w:t xml:space="preserve">Childcare Services: </w:t>
      </w:r>
      <w:r w:rsidR="00342E15" w:rsidRPr="00762F63">
        <w:rPr>
          <w:rFonts w:cstheme="minorHAnsi"/>
          <w:sz w:val="28"/>
          <w:szCs w:val="24"/>
        </w:rPr>
        <w:t>P</w:t>
      </w:r>
      <w:r w:rsidRPr="00762F63">
        <w:rPr>
          <w:rFonts w:cstheme="minorHAnsi"/>
          <w:sz w:val="28"/>
          <w:szCs w:val="24"/>
        </w:rPr>
        <w:t>ay for childcare for the children of parents participating in the program</w:t>
      </w:r>
    </w:p>
    <w:p w:rsidR="00F872CF" w:rsidRPr="00762F63" w:rsidRDefault="00F872CF" w:rsidP="00F872CF">
      <w:pPr>
        <w:pStyle w:val="ListParagraph"/>
        <w:numPr>
          <w:ilvl w:val="0"/>
          <w:numId w:val="1"/>
        </w:numPr>
        <w:spacing w:after="0" w:line="240" w:lineRule="auto"/>
        <w:jc w:val="both"/>
        <w:rPr>
          <w:rFonts w:eastAsia="Times New Roman" w:cstheme="minorHAnsi"/>
          <w:color w:val="000000"/>
          <w:sz w:val="28"/>
          <w:szCs w:val="24"/>
        </w:rPr>
      </w:pPr>
      <w:r w:rsidRPr="00762F63">
        <w:rPr>
          <w:rFonts w:cstheme="minorHAnsi"/>
          <w:sz w:val="28"/>
          <w:szCs w:val="24"/>
        </w:rPr>
        <w:t xml:space="preserve">Incentives: gift cards, fitness watches, </w:t>
      </w:r>
      <w:r w:rsidR="00342E15" w:rsidRPr="00762F63">
        <w:rPr>
          <w:rFonts w:cstheme="minorHAnsi"/>
          <w:sz w:val="28"/>
          <w:szCs w:val="24"/>
        </w:rPr>
        <w:t xml:space="preserve">water coolers (including rentals), </w:t>
      </w:r>
      <w:r w:rsidRPr="00762F63">
        <w:rPr>
          <w:rFonts w:cstheme="minorHAnsi"/>
          <w:sz w:val="28"/>
          <w:szCs w:val="24"/>
        </w:rPr>
        <w:t>measuring cups, note pads to make shopping lists</w:t>
      </w:r>
    </w:p>
    <w:p w:rsidR="00F872CF" w:rsidRPr="00762F63" w:rsidRDefault="00342E15" w:rsidP="00F872CF">
      <w:pPr>
        <w:pStyle w:val="ListParagraph"/>
        <w:numPr>
          <w:ilvl w:val="0"/>
          <w:numId w:val="1"/>
        </w:numPr>
        <w:spacing w:after="0" w:line="240" w:lineRule="auto"/>
        <w:jc w:val="both"/>
        <w:rPr>
          <w:rFonts w:eastAsia="Times New Roman" w:cstheme="minorHAnsi"/>
          <w:color w:val="000000"/>
          <w:sz w:val="28"/>
          <w:szCs w:val="24"/>
        </w:rPr>
      </w:pPr>
      <w:r w:rsidRPr="00762F63">
        <w:rPr>
          <w:rFonts w:cstheme="minorHAnsi"/>
          <w:sz w:val="28"/>
          <w:szCs w:val="24"/>
        </w:rPr>
        <w:t>Purchase</w:t>
      </w:r>
      <w:r w:rsidR="00255E6F">
        <w:rPr>
          <w:rFonts w:cstheme="minorHAnsi"/>
          <w:sz w:val="28"/>
          <w:szCs w:val="24"/>
        </w:rPr>
        <w:t xml:space="preserve"> food for Faithful Families Reci</w:t>
      </w:r>
      <w:r w:rsidR="00255E6F" w:rsidRPr="00762F63">
        <w:rPr>
          <w:rFonts w:cstheme="minorHAnsi"/>
          <w:sz w:val="28"/>
          <w:szCs w:val="24"/>
        </w:rPr>
        <w:t>pe’s</w:t>
      </w:r>
      <w:r w:rsidRPr="00762F63">
        <w:rPr>
          <w:rFonts w:cstheme="minorHAnsi"/>
          <w:sz w:val="28"/>
          <w:szCs w:val="24"/>
        </w:rPr>
        <w:t xml:space="preserve">  </w:t>
      </w:r>
    </w:p>
    <w:p w:rsidR="00AB6482" w:rsidRDefault="00AB6482" w:rsidP="00AB6482">
      <w:pPr>
        <w:spacing w:after="0" w:line="240" w:lineRule="auto"/>
        <w:jc w:val="center"/>
        <w:rPr>
          <w:rFonts w:eastAsia="Times New Roman" w:cstheme="minorHAnsi"/>
          <w:b/>
          <w:sz w:val="32"/>
          <w:szCs w:val="28"/>
        </w:rPr>
      </w:pPr>
    </w:p>
    <w:p w:rsidR="00F872CF" w:rsidRDefault="00B16D7A" w:rsidP="00AB6482">
      <w:pPr>
        <w:spacing w:after="0" w:line="240" w:lineRule="auto"/>
        <w:jc w:val="center"/>
        <w:rPr>
          <w:rFonts w:eastAsia="Times New Roman" w:cstheme="minorHAnsi"/>
          <w:b/>
          <w:iCs/>
          <w:color w:val="000000"/>
          <w:sz w:val="28"/>
          <w:szCs w:val="28"/>
        </w:rPr>
      </w:pPr>
      <w:r w:rsidRPr="00B16D7A">
        <w:rPr>
          <w:rFonts w:eastAsia="Times New Roman" w:cstheme="minorHAnsi"/>
          <w:b/>
          <w:iCs/>
          <w:color w:val="000000"/>
          <w:sz w:val="28"/>
          <w:szCs w:val="28"/>
        </w:rPr>
        <w:t xml:space="preserve">If </w:t>
      </w:r>
      <w:r w:rsidR="00F872CF">
        <w:rPr>
          <w:rFonts w:eastAsia="Times New Roman" w:cstheme="minorHAnsi"/>
          <w:b/>
          <w:iCs/>
          <w:color w:val="000000"/>
          <w:sz w:val="28"/>
          <w:szCs w:val="28"/>
        </w:rPr>
        <w:t>you have any questions about acceptable purchases, please contact the FIP Officer</w:t>
      </w:r>
      <w:r w:rsidR="00342E15">
        <w:rPr>
          <w:rFonts w:eastAsia="Times New Roman" w:cstheme="minorHAnsi"/>
          <w:b/>
          <w:iCs/>
          <w:color w:val="000000"/>
          <w:sz w:val="28"/>
          <w:szCs w:val="28"/>
        </w:rPr>
        <w:t xml:space="preserve"> XX</w:t>
      </w:r>
      <w:r w:rsidR="00F872CF">
        <w:rPr>
          <w:rFonts w:eastAsia="Times New Roman" w:cstheme="minorHAnsi"/>
          <w:b/>
          <w:iCs/>
          <w:color w:val="000000"/>
          <w:sz w:val="28"/>
          <w:szCs w:val="28"/>
        </w:rPr>
        <w:t>.</w:t>
      </w:r>
    </w:p>
    <w:p w:rsidR="00B16D7A" w:rsidRPr="00342E15" w:rsidRDefault="00F872CF" w:rsidP="00AB6482">
      <w:pPr>
        <w:spacing w:after="0" w:line="240" w:lineRule="auto"/>
        <w:jc w:val="center"/>
        <w:rPr>
          <w:rFonts w:eastAsia="Times New Roman" w:cstheme="minorHAnsi"/>
          <w:iCs/>
          <w:color w:val="000000"/>
          <w:sz w:val="28"/>
          <w:szCs w:val="28"/>
        </w:rPr>
      </w:pPr>
      <w:r w:rsidRPr="00342E15">
        <w:rPr>
          <w:rFonts w:eastAsia="Times New Roman" w:cstheme="minorHAnsi"/>
          <w:iCs/>
          <w:color w:val="000000"/>
          <w:sz w:val="28"/>
          <w:szCs w:val="28"/>
        </w:rPr>
        <w:t xml:space="preserve">If a </w:t>
      </w:r>
      <w:r w:rsidR="00B16D7A" w:rsidRPr="00342E15">
        <w:rPr>
          <w:rFonts w:eastAsia="Times New Roman" w:cstheme="minorHAnsi"/>
          <w:iCs/>
          <w:color w:val="000000"/>
          <w:sz w:val="28"/>
          <w:szCs w:val="28"/>
        </w:rPr>
        <w:t>purchase/payment can't occur until final payment</w:t>
      </w:r>
      <w:r w:rsidR="00342E15">
        <w:rPr>
          <w:rFonts w:eastAsia="Times New Roman" w:cstheme="minorHAnsi"/>
          <w:iCs/>
          <w:color w:val="000000"/>
          <w:sz w:val="28"/>
          <w:szCs w:val="28"/>
        </w:rPr>
        <w:t xml:space="preserve"> is received</w:t>
      </w:r>
      <w:r w:rsidR="00B16D7A" w:rsidRPr="00342E15">
        <w:rPr>
          <w:rFonts w:eastAsia="Times New Roman" w:cstheme="minorHAnsi"/>
          <w:iCs/>
          <w:color w:val="000000"/>
          <w:sz w:val="28"/>
          <w:szCs w:val="28"/>
        </w:rPr>
        <w:t xml:space="preserve">, please </w:t>
      </w:r>
      <w:r w:rsidR="00342E15">
        <w:rPr>
          <w:rFonts w:eastAsia="Times New Roman" w:cstheme="minorHAnsi"/>
          <w:iCs/>
          <w:color w:val="000000"/>
          <w:sz w:val="28"/>
          <w:szCs w:val="28"/>
        </w:rPr>
        <w:t>date it as TBD.</w:t>
      </w:r>
    </w:p>
    <w:p w:rsidR="00342E15" w:rsidRDefault="00342E15" w:rsidP="00342E15">
      <w:pPr>
        <w:spacing w:after="0" w:line="240" w:lineRule="auto"/>
        <w:jc w:val="center"/>
        <w:rPr>
          <w:rFonts w:eastAsia="Times New Roman" w:cstheme="minorHAnsi"/>
          <w:color w:val="000000"/>
          <w:sz w:val="24"/>
          <w:szCs w:val="24"/>
        </w:rPr>
      </w:pPr>
    </w:p>
    <w:p w:rsidR="00342E15" w:rsidRPr="00342E15" w:rsidRDefault="00342E15" w:rsidP="00342E15">
      <w:pPr>
        <w:spacing w:after="0" w:line="240" w:lineRule="auto"/>
        <w:jc w:val="center"/>
        <w:rPr>
          <w:rFonts w:eastAsia="Times New Roman" w:cstheme="minorHAnsi"/>
          <w:sz w:val="24"/>
          <w:szCs w:val="24"/>
        </w:rPr>
      </w:pPr>
      <w:r w:rsidRPr="00342E15">
        <w:rPr>
          <w:rFonts w:eastAsia="Times New Roman" w:cstheme="minorHAnsi"/>
          <w:color w:val="000000"/>
          <w:sz w:val="24"/>
          <w:szCs w:val="24"/>
        </w:rPr>
        <w:t>For more information about what policy, systems, and environmental changes are,</w:t>
      </w:r>
      <w:r w:rsidR="00255E6F">
        <w:rPr>
          <w:rFonts w:eastAsia="Times New Roman" w:cstheme="minorHAnsi"/>
          <w:color w:val="000000"/>
          <w:sz w:val="24"/>
          <w:szCs w:val="24"/>
        </w:rPr>
        <w:t xml:space="preserve"> see attached</w:t>
      </w:r>
      <w:r w:rsidR="0012094E">
        <w:rPr>
          <w:rFonts w:eastAsia="Times New Roman" w:cstheme="minorHAnsi"/>
          <w:color w:val="000000"/>
          <w:sz w:val="24"/>
          <w:szCs w:val="24"/>
        </w:rPr>
        <w:t xml:space="preserve"> or click </w:t>
      </w:r>
      <w:hyperlink r:id="rId9" w:history="1">
        <w:r w:rsidR="0012094E" w:rsidRPr="0012094E">
          <w:rPr>
            <w:rStyle w:val="Hyperlink"/>
            <w:rFonts w:eastAsia="Times New Roman" w:cstheme="minorHAnsi"/>
            <w:sz w:val="24"/>
            <w:szCs w:val="24"/>
          </w:rPr>
          <w:t>here</w:t>
        </w:r>
      </w:hyperlink>
      <w:r w:rsidR="00255E6F">
        <w:rPr>
          <w:rFonts w:eastAsia="Times New Roman" w:cstheme="minorHAnsi"/>
          <w:color w:val="000000"/>
          <w:sz w:val="24"/>
          <w:szCs w:val="24"/>
        </w:rPr>
        <w:t>.</w:t>
      </w:r>
    </w:p>
    <w:p w:rsidR="00B16D7A" w:rsidRDefault="00B16D7A" w:rsidP="00AB6482">
      <w:pPr>
        <w:spacing w:after="0" w:line="240" w:lineRule="auto"/>
        <w:jc w:val="center"/>
        <w:rPr>
          <w:rFonts w:eastAsia="Times New Roman" w:cstheme="minorHAnsi"/>
          <w:i/>
          <w:iCs/>
          <w:color w:val="000000"/>
          <w:sz w:val="28"/>
          <w:szCs w:val="28"/>
        </w:rPr>
      </w:pPr>
    </w:p>
    <w:p w:rsidR="000949DD" w:rsidRPr="00E30AD7" w:rsidRDefault="000949DD" w:rsidP="00E30AD7">
      <w:pPr>
        <w:spacing w:after="0" w:line="240" w:lineRule="auto"/>
        <w:jc w:val="center"/>
        <w:rPr>
          <w:rFonts w:eastAsia="Times New Roman" w:cstheme="minorHAnsi"/>
          <w:sz w:val="28"/>
          <w:szCs w:val="28"/>
        </w:rPr>
      </w:pPr>
      <w:r w:rsidRPr="000949DD">
        <w:rPr>
          <w:rFonts w:eastAsia="Times New Roman" w:cstheme="minorHAnsi"/>
          <w:i/>
          <w:iCs/>
          <w:color w:val="000000"/>
          <w:sz w:val="28"/>
          <w:szCs w:val="28"/>
        </w:rPr>
        <w:t xml:space="preserve">Use the chart </w:t>
      </w:r>
      <w:r w:rsidR="00762F63">
        <w:rPr>
          <w:rFonts w:eastAsia="Times New Roman" w:cstheme="minorHAnsi"/>
          <w:i/>
          <w:iCs/>
          <w:color w:val="000000"/>
          <w:sz w:val="28"/>
          <w:szCs w:val="28"/>
        </w:rPr>
        <w:t>as a budget tracker and/or record</w:t>
      </w:r>
      <w:r w:rsidRPr="000949DD">
        <w:rPr>
          <w:rFonts w:eastAsia="Times New Roman" w:cstheme="minorHAnsi"/>
          <w:i/>
          <w:iCs/>
          <w:color w:val="000000"/>
          <w:sz w:val="28"/>
          <w:szCs w:val="28"/>
        </w:rPr>
        <w:t xml:space="preserve"> all of your expenses.</w:t>
      </w:r>
      <w:bookmarkStart w:id="0" w:name="_GoBack"/>
      <w:bookmarkEnd w:id="0"/>
    </w:p>
    <w:tbl>
      <w:tblPr>
        <w:tblpPr w:leftFromText="180" w:rightFromText="180" w:vertAnchor="page" w:horzAnchor="margin" w:tblpX="-185" w:tblpY="196"/>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872"/>
        <w:gridCol w:w="7731"/>
        <w:gridCol w:w="638"/>
        <w:gridCol w:w="1782"/>
        <w:gridCol w:w="1031"/>
      </w:tblGrid>
      <w:tr w:rsidR="00762F63" w:rsidRPr="000949DD" w:rsidTr="00762F63">
        <w:trPr>
          <w:trHeight w:val="353"/>
        </w:trPr>
        <w:tc>
          <w:tcPr>
            <w:tcW w:w="271" w:type="pct"/>
            <w:shd w:val="clear" w:color="000000" w:fill="ED7D31"/>
          </w:tcPr>
          <w:p w:rsidR="00E30AD7" w:rsidRPr="000949DD" w:rsidRDefault="00E30AD7" w:rsidP="00762F63">
            <w:pPr>
              <w:spacing w:after="0" w:line="240" w:lineRule="auto"/>
              <w:jc w:val="center"/>
              <w:rPr>
                <w:rFonts w:ascii="Calibri" w:eastAsia="Times New Roman" w:hAnsi="Calibri" w:cs="Calibri"/>
                <w:b/>
                <w:bCs/>
                <w:color w:val="FFFFFF"/>
                <w:sz w:val="28"/>
              </w:rPr>
            </w:pPr>
            <w:r>
              <w:rPr>
                <w:rFonts w:ascii="Calibri" w:eastAsia="Times New Roman" w:hAnsi="Calibri" w:cs="Calibri"/>
                <w:b/>
                <w:bCs/>
                <w:color w:val="FFFFFF"/>
                <w:sz w:val="28"/>
              </w:rPr>
              <w:lastRenderedPageBreak/>
              <w:t xml:space="preserve">Date </w:t>
            </w:r>
          </w:p>
        </w:tc>
        <w:tc>
          <w:tcPr>
            <w:tcW w:w="970" w:type="pct"/>
            <w:shd w:val="clear" w:color="000000" w:fill="ED7D31"/>
          </w:tcPr>
          <w:p w:rsidR="00E30AD7" w:rsidRPr="000949DD" w:rsidRDefault="00E30AD7" w:rsidP="00762F63">
            <w:pPr>
              <w:spacing w:after="0" w:line="240" w:lineRule="auto"/>
              <w:jc w:val="center"/>
              <w:rPr>
                <w:rFonts w:ascii="Calibri" w:eastAsia="Times New Roman" w:hAnsi="Calibri" w:cs="Calibri"/>
                <w:b/>
                <w:bCs/>
                <w:color w:val="FFFFFF"/>
                <w:sz w:val="28"/>
              </w:rPr>
            </w:pPr>
            <w:r>
              <w:rPr>
                <w:rFonts w:ascii="Calibri" w:eastAsia="Times New Roman" w:hAnsi="Calibri" w:cs="Calibri"/>
                <w:b/>
                <w:bCs/>
                <w:color w:val="FFFFFF"/>
                <w:sz w:val="28"/>
              </w:rPr>
              <w:t>Company/Person Paid</w:t>
            </w:r>
          </w:p>
        </w:tc>
        <w:tc>
          <w:tcPr>
            <w:tcW w:w="2606" w:type="pct"/>
            <w:shd w:val="clear" w:color="000000" w:fill="ED7D31"/>
            <w:noWrap/>
            <w:vAlign w:val="bottom"/>
            <w:hideMark/>
          </w:tcPr>
          <w:p w:rsidR="00E30AD7" w:rsidRPr="000949DD" w:rsidRDefault="00E30AD7" w:rsidP="00762F63">
            <w:pPr>
              <w:spacing w:after="0" w:line="240" w:lineRule="auto"/>
              <w:jc w:val="center"/>
              <w:rPr>
                <w:rFonts w:ascii="Calibri" w:eastAsia="Times New Roman" w:hAnsi="Calibri" w:cs="Calibri"/>
                <w:b/>
                <w:bCs/>
                <w:color w:val="FFFFFF"/>
                <w:sz w:val="28"/>
              </w:rPr>
            </w:pPr>
            <w:r w:rsidRPr="000949DD">
              <w:rPr>
                <w:rFonts w:ascii="Calibri" w:eastAsia="Times New Roman" w:hAnsi="Calibri" w:cs="Calibri"/>
                <w:b/>
                <w:bCs/>
                <w:color w:val="FFFFFF"/>
                <w:sz w:val="28"/>
              </w:rPr>
              <w:t>Item</w:t>
            </w:r>
            <w:r>
              <w:rPr>
                <w:rFonts w:ascii="Calibri" w:eastAsia="Times New Roman" w:hAnsi="Calibri" w:cs="Calibri"/>
                <w:b/>
                <w:bCs/>
                <w:color w:val="FFFFFF"/>
                <w:sz w:val="28"/>
              </w:rPr>
              <w:t xml:space="preserve"> Description</w:t>
            </w:r>
          </w:p>
        </w:tc>
        <w:tc>
          <w:tcPr>
            <w:tcW w:w="203" w:type="pct"/>
            <w:shd w:val="clear" w:color="000000" w:fill="ED7D31"/>
            <w:noWrap/>
            <w:vAlign w:val="bottom"/>
            <w:hideMark/>
          </w:tcPr>
          <w:p w:rsidR="00E30AD7" w:rsidRPr="000949DD" w:rsidRDefault="00E30AD7" w:rsidP="00762F63">
            <w:pPr>
              <w:spacing w:after="0" w:line="240" w:lineRule="auto"/>
              <w:jc w:val="center"/>
              <w:rPr>
                <w:rFonts w:ascii="Calibri" w:eastAsia="Times New Roman" w:hAnsi="Calibri" w:cs="Calibri"/>
                <w:b/>
                <w:bCs/>
                <w:color w:val="FFFFFF"/>
                <w:sz w:val="28"/>
              </w:rPr>
            </w:pPr>
            <w:r w:rsidRPr="000949DD">
              <w:rPr>
                <w:rFonts w:ascii="Calibri" w:eastAsia="Times New Roman" w:hAnsi="Calibri" w:cs="Calibri"/>
                <w:b/>
                <w:bCs/>
                <w:color w:val="FFFFFF"/>
                <w:sz w:val="28"/>
              </w:rPr>
              <w:t>Qty</w:t>
            </w:r>
          </w:p>
        </w:tc>
        <w:tc>
          <w:tcPr>
            <w:tcW w:w="600" w:type="pct"/>
            <w:shd w:val="clear" w:color="000000" w:fill="ED7D31"/>
            <w:noWrap/>
            <w:vAlign w:val="bottom"/>
            <w:hideMark/>
          </w:tcPr>
          <w:p w:rsidR="00E30AD7" w:rsidRPr="000949DD" w:rsidRDefault="00E30AD7" w:rsidP="00762F63">
            <w:pPr>
              <w:spacing w:after="0" w:line="240" w:lineRule="auto"/>
              <w:jc w:val="center"/>
              <w:rPr>
                <w:rFonts w:ascii="Calibri" w:eastAsia="Times New Roman" w:hAnsi="Calibri" w:cs="Calibri"/>
                <w:b/>
                <w:bCs/>
                <w:color w:val="FFFFFF"/>
                <w:sz w:val="28"/>
              </w:rPr>
            </w:pPr>
            <w:r w:rsidRPr="000949DD">
              <w:rPr>
                <w:rFonts w:ascii="Calibri" w:eastAsia="Times New Roman" w:hAnsi="Calibri" w:cs="Calibri"/>
                <w:b/>
                <w:bCs/>
                <w:color w:val="FFFFFF"/>
                <w:sz w:val="28"/>
              </w:rPr>
              <w:t>Cost per Item</w:t>
            </w:r>
          </w:p>
        </w:tc>
        <w:tc>
          <w:tcPr>
            <w:tcW w:w="350" w:type="pct"/>
            <w:shd w:val="clear" w:color="000000" w:fill="ED7D31"/>
            <w:noWrap/>
            <w:vAlign w:val="bottom"/>
            <w:hideMark/>
          </w:tcPr>
          <w:p w:rsidR="00E30AD7" w:rsidRPr="000949DD" w:rsidRDefault="00E30AD7" w:rsidP="00762F63">
            <w:pPr>
              <w:spacing w:after="0" w:line="240" w:lineRule="auto"/>
              <w:jc w:val="center"/>
              <w:rPr>
                <w:rFonts w:ascii="Calibri" w:eastAsia="Times New Roman" w:hAnsi="Calibri" w:cs="Calibri"/>
                <w:b/>
                <w:bCs/>
                <w:color w:val="FFFFFF"/>
                <w:sz w:val="28"/>
              </w:rPr>
            </w:pPr>
            <w:r w:rsidRPr="000949DD">
              <w:rPr>
                <w:rFonts w:ascii="Calibri" w:eastAsia="Times New Roman" w:hAnsi="Calibri" w:cs="Calibri"/>
                <w:b/>
                <w:bCs/>
                <w:color w:val="FFFFFF"/>
                <w:sz w:val="28"/>
              </w:rPr>
              <w:t>Total</w:t>
            </w:r>
          </w:p>
        </w:tc>
      </w:tr>
      <w:tr w:rsidR="00762F63" w:rsidRPr="000949DD" w:rsidTr="00762F63">
        <w:trPr>
          <w:trHeight w:val="1177"/>
        </w:trPr>
        <w:tc>
          <w:tcPr>
            <w:tcW w:w="271" w:type="pct"/>
          </w:tcPr>
          <w:p w:rsidR="00E30AD7" w:rsidRPr="000949DD" w:rsidRDefault="00E30AD7" w:rsidP="00762F63">
            <w:pPr>
              <w:spacing w:after="0" w:line="240" w:lineRule="auto"/>
              <w:rPr>
                <w:rFonts w:ascii="Calibri" w:eastAsia="Times New Roman" w:hAnsi="Calibri" w:cs="Calibri"/>
                <w:color w:val="000000"/>
              </w:rPr>
            </w:pPr>
          </w:p>
        </w:tc>
        <w:tc>
          <w:tcPr>
            <w:tcW w:w="970" w:type="pct"/>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auto" w:fill="auto"/>
            <w:vAlign w:val="bottom"/>
            <w:hideMark/>
          </w:tcPr>
          <w:p w:rsidR="00E30AD7" w:rsidRPr="000949DD" w:rsidRDefault="00E30AD7" w:rsidP="00762F63">
            <w:pPr>
              <w:spacing w:after="0" w:line="240" w:lineRule="auto"/>
              <w:rPr>
                <w:rFonts w:ascii="Calibri" w:eastAsia="Times New Roman" w:hAnsi="Calibri" w:cs="Calibri"/>
                <w:color w:val="000000"/>
              </w:rPr>
            </w:pPr>
          </w:p>
        </w:tc>
        <w:tc>
          <w:tcPr>
            <w:tcW w:w="203" w:type="pct"/>
            <w:shd w:val="clear" w:color="auto" w:fill="auto"/>
            <w:noWrap/>
            <w:vAlign w:val="bottom"/>
          </w:tcPr>
          <w:p w:rsidR="00E30AD7" w:rsidRPr="000949DD" w:rsidRDefault="00E30AD7" w:rsidP="00762F63">
            <w:pPr>
              <w:spacing w:after="0" w:line="240" w:lineRule="auto"/>
              <w:jc w:val="right"/>
              <w:rPr>
                <w:rFonts w:ascii="Calibri" w:eastAsia="Times New Roman" w:hAnsi="Calibri" w:cs="Calibri"/>
                <w:color w:val="000000"/>
              </w:rPr>
            </w:pPr>
          </w:p>
        </w:tc>
        <w:tc>
          <w:tcPr>
            <w:tcW w:w="600" w:type="pct"/>
            <w:shd w:val="clear" w:color="auto" w:fill="auto"/>
            <w:noWrap/>
            <w:vAlign w:val="bottom"/>
          </w:tcPr>
          <w:p w:rsidR="00E30AD7" w:rsidRPr="000949DD" w:rsidRDefault="00E30AD7" w:rsidP="00762F63">
            <w:pPr>
              <w:spacing w:after="0" w:line="240" w:lineRule="auto"/>
              <w:jc w:val="right"/>
              <w:rPr>
                <w:rFonts w:ascii="Calibri" w:eastAsia="Times New Roman" w:hAnsi="Calibri" w:cs="Calibri"/>
                <w:color w:val="000000"/>
              </w:rPr>
            </w:pPr>
          </w:p>
        </w:tc>
        <w:tc>
          <w:tcPr>
            <w:tcW w:w="350" w:type="pct"/>
            <w:shd w:val="clear" w:color="auto" w:fill="auto"/>
            <w:noWrap/>
            <w:vAlign w:val="bottom"/>
          </w:tcPr>
          <w:p w:rsidR="00E30AD7" w:rsidRPr="000949DD" w:rsidRDefault="00E30AD7" w:rsidP="00762F63">
            <w:pPr>
              <w:spacing w:after="0" w:line="240" w:lineRule="auto"/>
              <w:rPr>
                <w:rFonts w:ascii="Calibri" w:eastAsia="Times New Roman" w:hAnsi="Calibri" w:cs="Calibri"/>
                <w:color w:val="000000"/>
              </w:rPr>
            </w:pPr>
          </w:p>
        </w:tc>
      </w:tr>
      <w:tr w:rsidR="00762F63" w:rsidRPr="000949DD" w:rsidTr="00762F63">
        <w:trPr>
          <w:trHeight w:val="1177"/>
        </w:trPr>
        <w:tc>
          <w:tcPr>
            <w:tcW w:w="271"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970"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000000" w:fill="FFFFCC"/>
            <w:vAlign w:val="bottom"/>
            <w:hideMark/>
          </w:tcPr>
          <w:p w:rsidR="00E30AD7" w:rsidRPr="000949DD" w:rsidRDefault="00E30AD7" w:rsidP="00762F63">
            <w:pPr>
              <w:spacing w:after="0" w:line="240" w:lineRule="auto"/>
              <w:rPr>
                <w:rFonts w:ascii="Calibri" w:eastAsia="Times New Roman" w:hAnsi="Calibri" w:cs="Calibri"/>
                <w:color w:val="000000"/>
              </w:rPr>
            </w:pPr>
          </w:p>
        </w:tc>
        <w:tc>
          <w:tcPr>
            <w:tcW w:w="203" w:type="pct"/>
            <w:shd w:val="clear" w:color="000000" w:fill="FFFFCC"/>
            <w:noWrap/>
            <w:vAlign w:val="bottom"/>
          </w:tcPr>
          <w:p w:rsidR="00E30AD7" w:rsidRPr="000949DD" w:rsidRDefault="00E30AD7" w:rsidP="00762F63">
            <w:pPr>
              <w:spacing w:after="0" w:line="240" w:lineRule="auto"/>
              <w:jc w:val="right"/>
              <w:rPr>
                <w:rFonts w:ascii="Calibri" w:eastAsia="Times New Roman" w:hAnsi="Calibri" w:cs="Calibri"/>
                <w:color w:val="000000"/>
              </w:rPr>
            </w:pPr>
          </w:p>
        </w:tc>
        <w:tc>
          <w:tcPr>
            <w:tcW w:w="600" w:type="pct"/>
            <w:shd w:val="clear" w:color="000000" w:fill="FFFFCC"/>
            <w:noWrap/>
            <w:vAlign w:val="bottom"/>
          </w:tcPr>
          <w:p w:rsidR="00E30AD7" w:rsidRPr="000949DD" w:rsidRDefault="00E30AD7" w:rsidP="00762F63">
            <w:pPr>
              <w:spacing w:after="0" w:line="240" w:lineRule="auto"/>
              <w:rPr>
                <w:rFonts w:ascii="Calibri" w:eastAsia="Times New Roman" w:hAnsi="Calibri" w:cs="Calibri"/>
                <w:color w:val="000000"/>
              </w:rPr>
            </w:pPr>
          </w:p>
        </w:tc>
        <w:tc>
          <w:tcPr>
            <w:tcW w:w="350" w:type="pct"/>
            <w:shd w:val="clear" w:color="000000" w:fill="FFFFCC"/>
            <w:noWrap/>
            <w:vAlign w:val="bottom"/>
          </w:tcPr>
          <w:p w:rsidR="00E30AD7" w:rsidRPr="000949DD" w:rsidRDefault="00E30AD7" w:rsidP="00762F63">
            <w:pPr>
              <w:spacing w:after="0" w:line="240" w:lineRule="auto"/>
              <w:rPr>
                <w:rFonts w:ascii="Calibri" w:eastAsia="Times New Roman" w:hAnsi="Calibri" w:cs="Calibri"/>
                <w:color w:val="000000"/>
              </w:rPr>
            </w:pPr>
          </w:p>
        </w:tc>
      </w:tr>
      <w:tr w:rsidR="00762F63" w:rsidRPr="000949DD" w:rsidTr="00762F63">
        <w:trPr>
          <w:trHeight w:val="1177"/>
        </w:trPr>
        <w:tc>
          <w:tcPr>
            <w:tcW w:w="271" w:type="pct"/>
          </w:tcPr>
          <w:p w:rsidR="00E30AD7" w:rsidRPr="000949DD" w:rsidRDefault="00E30AD7" w:rsidP="00762F63">
            <w:pPr>
              <w:spacing w:after="0" w:line="240" w:lineRule="auto"/>
              <w:rPr>
                <w:rFonts w:ascii="Calibri" w:eastAsia="Times New Roman" w:hAnsi="Calibri" w:cs="Calibri"/>
                <w:color w:val="000000"/>
              </w:rPr>
            </w:pPr>
          </w:p>
        </w:tc>
        <w:tc>
          <w:tcPr>
            <w:tcW w:w="970" w:type="pct"/>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auto" w:fill="auto"/>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203" w:type="pct"/>
            <w:shd w:val="clear" w:color="auto" w:fill="auto"/>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600" w:type="pct"/>
            <w:shd w:val="clear" w:color="auto" w:fill="auto"/>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350" w:type="pct"/>
            <w:shd w:val="clear" w:color="auto" w:fill="auto"/>
            <w:noWrap/>
            <w:vAlign w:val="bottom"/>
          </w:tcPr>
          <w:p w:rsidR="00E30AD7" w:rsidRPr="000949DD" w:rsidRDefault="00E30AD7" w:rsidP="00762F63">
            <w:pPr>
              <w:spacing w:after="0" w:line="240" w:lineRule="auto"/>
              <w:rPr>
                <w:rFonts w:ascii="Calibri" w:eastAsia="Times New Roman" w:hAnsi="Calibri" w:cs="Calibri"/>
                <w:color w:val="000000"/>
              </w:rPr>
            </w:pPr>
          </w:p>
        </w:tc>
      </w:tr>
      <w:tr w:rsidR="00762F63" w:rsidRPr="000949DD" w:rsidTr="00762F63">
        <w:trPr>
          <w:trHeight w:val="1177"/>
        </w:trPr>
        <w:tc>
          <w:tcPr>
            <w:tcW w:w="271"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970"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000000" w:fill="FFFFCC"/>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203" w:type="pct"/>
            <w:shd w:val="clear" w:color="000000" w:fill="FFFFCC"/>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600" w:type="pct"/>
            <w:shd w:val="clear" w:color="000000" w:fill="FFFFCC"/>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350" w:type="pct"/>
            <w:shd w:val="clear" w:color="000000" w:fill="FFFFCC"/>
            <w:noWrap/>
            <w:vAlign w:val="bottom"/>
          </w:tcPr>
          <w:p w:rsidR="00E30AD7" w:rsidRPr="000949DD" w:rsidRDefault="00E30AD7" w:rsidP="00762F63">
            <w:pPr>
              <w:spacing w:after="0" w:line="240" w:lineRule="auto"/>
              <w:rPr>
                <w:rFonts w:ascii="Calibri" w:eastAsia="Times New Roman" w:hAnsi="Calibri" w:cs="Calibri"/>
                <w:color w:val="000000"/>
              </w:rPr>
            </w:pPr>
          </w:p>
        </w:tc>
      </w:tr>
      <w:tr w:rsidR="00762F63" w:rsidRPr="000949DD" w:rsidTr="00762F63">
        <w:trPr>
          <w:trHeight w:val="1177"/>
        </w:trPr>
        <w:tc>
          <w:tcPr>
            <w:tcW w:w="271" w:type="pct"/>
          </w:tcPr>
          <w:p w:rsidR="00E30AD7" w:rsidRPr="000949DD" w:rsidRDefault="00E30AD7" w:rsidP="00762F63">
            <w:pPr>
              <w:spacing w:after="0" w:line="240" w:lineRule="auto"/>
              <w:rPr>
                <w:rFonts w:ascii="Calibri" w:eastAsia="Times New Roman" w:hAnsi="Calibri" w:cs="Calibri"/>
                <w:color w:val="000000"/>
              </w:rPr>
            </w:pPr>
          </w:p>
        </w:tc>
        <w:tc>
          <w:tcPr>
            <w:tcW w:w="970" w:type="pct"/>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auto" w:fill="auto"/>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203" w:type="pct"/>
            <w:shd w:val="clear" w:color="auto" w:fill="auto"/>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600" w:type="pct"/>
            <w:shd w:val="clear" w:color="auto" w:fill="auto"/>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350" w:type="pct"/>
            <w:shd w:val="clear" w:color="auto" w:fill="auto"/>
            <w:noWrap/>
            <w:vAlign w:val="bottom"/>
          </w:tcPr>
          <w:p w:rsidR="00E30AD7" w:rsidRPr="000949DD" w:rsidRDefault="00E30AD7" w:rsidP="00762F63">
            <w:pPr>
              <w:spacing w:after="0" w:line="240" w:lineRule="auto"/>
              <w:rPr>
                <w:rFonts w:ascii="Calibri" w:eastAsia="Times New Roman" w:hAnsi="Calibri" w:cs="Calibri"/>
                <w:color w:val="000000"/>
              </w:rPr>
            </w:pPr>
          </w:p>
        </w:tc>
      </w:tr>
      <w:tr w:rsidR="00762F63" w:rsidRPr="000949DD" w:rsidTr="00762F63">
        <w:trPr>
          <w:trHeight w:val="1177"/>
        </w:trPr>
        <w:tc>
          <w:tcPr>
            <w:tcW w:w="271"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970"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000000" w:fill="FFFFCC"/>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203" w:type="pct"/>
            <w:shd w:val="clear" w:color="000000" w:fill="FFFFCC"/>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600" w:type="pct"/>
            <w:shd w:val="clear" w:color="000000" w:fill="FFFFCC"/>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350" w:type="pct"/>
            <w:shd w:val="clear" w:color="000000" w:fill="FFFFCC"/>
            <w:noWrap/>
            <w:vAlign w:val="bottom"/>
          </w:tcPr>
          <w:p w:rsidR="00E30AD7" w:rsidRPr="000949DD" w:rsidRDefault="00E30AD7" w:rsidP="00762F63">
            <w:pPr>
              <w:spacing w:after="0" w:line="240" w:lineRule="auto"/>
              <w:rPr>
                <w:rFonts w:ascii="Calibri" w:eastAsia="Times New Roman" w:hAnsi="Calibri" w:cs="Calibri"/>
                <w:color w:val="000000"/>
              </w:rPr>
            </w:pPr>
          </w:p>
        </w:tc>
      </w:tr>
      <w:tr w:rsidR="00762F63" w:rsidRPr="000949DD" w:rsidTr="00762F63">
        <w:trPr>
          <w:trHeight w:val="1177"/>
        </w:trPr>
        <w:tc>
          <w:tcPr>
            <w:tcW w:w="271" w:type="pct"/>
          </w:tcPr>
          <w:p w:rsidR="00E30AD7" w:rsidRPr="000949DD" w:rsidRDefault="00E30AD7" w:rsidP="00762F63">
            <w:pPr>
              <w:spacing w:after="0" w:line="240" w:lineRule="auto"/>
              <w:rPr>
                <w:rFonts w:ascii="Calibri" w:eastAsia="Times New Roman" w:hAnsi="Calibri" w:cs="Calibri"/>
                <w:color w:val="000000"/>
              </w:rPr>
            </w:pPr>
          </w:p>
        </w:tc>
        <w:tc>
          <w:tcPr>
            <w:tcW w:w="970" w:type="pct"/>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auto" w:fill="auto"/>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203" w:type="pct"/>
            <w:shd w:val="clear" w:color="auto" w:fill="auto"/>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600" w:type="pct"/>
            <w:shd w:val="clear" w:color="auto" w:fill="auto"/>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350" w:type="pct"/>
            <w:shd w:val="clear" w:color="auto" w:fill="auto"/>
            <w:noWrap/>
            <w:vAlign w:val="bottom"/>
            <w:hideMark/>
          </w:tcPr>
          <w:p w:rsidR="00E30AD7" w:rsidRPr="000949DD" w:rsidRDefault="00E30AD7" w:rsidP="00762F63">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0949DD">
              <w:rPr>
                <w:rFonts w:ascii="Calibri" w:eastAsia="Times New Roman" w:hAnsi="Calibri" w:cs="Calibri"/>
                <w:color w:val="000000"/>
              </w:rPr>
              <w:t xml:space="preserve"> </w:t>
            </w:r>
          </w:p>
        </w:tc>
      </w:tr>
      <w:tr w:rsidR="00762F63" w:rsidRPr="000949DD" w:rsidTr="00762F63">
        <w:trPr>
          <w:trHeight w:val="857"/>
        </w:trPr>
        <w:tc>
          <w:tcPr>
            <w:tcW w:w="271"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970" w:type="pct"/>
            <w:shd w:val="clear" w:color="000000" w:fill="FFFFCC"/>
          </w:tcPr>
          <w:p w:rsidR="00E30AD7" w:rsidRPr="000949DD" w:rsidRDefault="00E30AD7" w:rsidP="00762F63">
            <w:pPr>
              <w:spacing w:after="0" w:line="240" w:lineRule="auto"/>
              <w:rPr>
                <w:rFonts w:ascii="Calibri" w:eastAsia="Times New Roman" w:hAnsi="Calibri" w:cs="Calibri"/>
                <w:color w:val="000000"/>
              </w:rPr>
            </w:pPr>
          </w:p>
        </w:tc>
        <w:tc>
          <w:tcPr>
            <w:tcW w:w="2606" w:type="pct"/>
            <w:shd w:val="clear" w:color="000000" w:fill="FFFFCC"/>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203" w:type="pct"/>
            <w:shd w:val="clear" w:color="000000" w:fill="FFFFCC"/>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600" w:type="pct"/>
            <w:shd w:val="clear" w:color="000000" w:fill="FFFFCC"/>
            <w:noWrap/>
            <w:vAlign w:val="bottom"/>
            <w:hideMark/>
          </w:tcPr>
          <w:p w:rsidR="00E30AD7" w:rsidRPr="000949DD" w:rsidRDefault="00E30AD7" w:rsidP="00762F63">
            <w:pPr>
              <w:spacing w:after="0" w:line="240" w:lineRule="auto"/>
              <w:rPr>
                <w:rFonts w:ascii="Calibri" w:eastAsia="Times New Roman" w:hAnsi="Calibri" w:cs="Calibri"/>
                <w:color w:val="000000"/>
              </w:rPr>
            </w:pPr>
            <w:r w:rsidRPr="000949DD">
              <w:rPr>
                <w:rFonts w:ascii="Calibri" w:eastAsia="Times New Roman" w:hAnsi="Calibri" w:cs="Calibri"/>
                <w:color w:val="000000"/>
              </w:rPr>
              <w:t> </w:t>
            </w:r>
          </w:p>
        </w:tc>
        <w:tc>
          <w:tcPr>
            <w:tcW w:w="350" w:type="pct"/>
            <w:shd w:val="clear" w:color="000000" w:fill="FFFFCC"/>
            <w:noWrap/>
            <w:vAlign w:val="bottom"/>
            <w:hideMark/>
          </w:tcPr>
          <w:p w:rsidR="00E30AD7" w:rsidRPr="000949DD" w:rsidRDefault="00E30AD7" w:rsidP="00762F63">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0949DD">
              <w:rPr>
                <w:rFonts w:ascii="Calibri" w:eastAsia="Times New Roman" w:hAnsi="Calibri" w:cs="Calibri"/>
                <w:color w:val="000000"/>
              </w:rPr>
              <w:t xml:space="preserve">  </w:t>
            </w:r>
          </w:p>
        </w:tc>
      </w:tr>
      <w:tr w:rsidR="00762F63" w:rsidRPr="000949DD" w:rsidTr="00762F63">
        <w:trPr>
          <w:trHeight w:val="260"/>
        </w:trPr>
        <w:tc>
          <w:tcPr>
            <w:tcW w:w="271" w:type="pct"/>
            <w:shd w:val="clear" w:color="000000" w:fill="4472C4"/>
          </w:tcPr>
          <w:p w:rsidR="00E30AD7" w:rsidRPr="000949DD" w:rsidRDefault="00E30AD7" w:rsidP="00762F63">
            <w:pPr>
              <w:spacing w:after="0" w:line="240" w:lineRule="auto"/>
              <w:rPr>
                <w:rFonts w:ascii="Calibri" w:eastAsia="Times New Roman" w:hAnsi="Calibri" w:cs="Calibri"/>
                <w:color w:val="FFFFFF"/>
              </w:rPr>
            </w:pPr>
          </w:p>
        </w:tc>
        <w:tc>
          <w:tcPr>
            <w:tcW w:w="970" w:type="pct"/>
            <w:shd w:val="clear" w:color="000000" w:fill="4472C4"/>
          </w:tcPr>
          <w:p w:rsidR="00E30AD7" w:rsidRPr="00B16D7A" w:rsidRDefault="00E30AD7" w:rsidP="00762F63">
            <w:pPr>
              <w:spacing w:after="0" w:line="240" w:lineRule="auto"/>
              <w:jc w:val="center"/>
              <w:rPr>
                <w:rFonts w:ascii="Calibri" w:eastAsia="Times New Roman" w:hAnsi="Calibri" w:cs="Calibri"/>
                <w:b/>
                <w:color w:val="FFFFFF"/>
                <w:sz w:val="28"/>
                <w:szCs w:val="28"/>
              </w:rPr>
            </w:pPr>
          </w:p>
        </w:tc>
        <w:tc>
          <w:tcPr>
            <w:tcW w:w="2606" w:type="pct"/>
            <w:shd w:val="clear" w:color="000000" w:fill="4472C4"/>
            <w:vAlign w:val="bottom"/>
            <w:hideMark/>
          </w:tcPr>
          <w:p w:rsidR="00E30AD7" w:rsidRPr="00B16D7A" w:rsidRDefault="00E30AD7" w:rsidP="00762F63">
            <w:pPr>
              <w:spacing w:after="0" w:line="240" w:lineRule="auto"/>
              <w:jc w:val="center"/>
              <w:rPr>
                <w:rFonts w:ascii="Calibri" w:eastAsia="Times New Roman" w:hAnsi="Calibri" w:cs="Calibri"/>
                <w:b/>
                <w:color w:val="FFFFFF"/>
                <w:sz w:val="28"/>
                <w:szCs w:val="28"/>
              </w:rPr>
            </w:pPr>
            <w:r w:rsidRPr="00B16D7A">
              <w:rPr>
                <w:rFonts w:ascii="Calibri" w:eastAsia="Times New Roman" w:hAnsi="Calibri" w:cs="Calibri"/>
                <w:b/>
                <w:color w:val="FFFFFF"/>
                <w:sz w:val="28"/>
                <w:szCs w:val="28"/>
              </w:rPr>
              <w:t>TOTAL</w:t>
            </w:r>
          </w:p>
        </w:tc>
        <w:tc>
          <w:tcPr>
            <w:tcW w:w="203" w:type="pct"/>
            <w:shd w:val="clear" w:color="000000" w:fill="4472C4"/>
            <w:noWrap/>
            <w:vAlign w:val="bottom"/>
            <w:hideMark/>
          </w:tcPr>
          <w:p w:rsidR="00E30AD7" w:rsidRPr="00B16D7A" w:rsidRDefault="00E30AD7" w:rsidP="00762F63">
            <w:pPr>
              <w:spacing w:after="0" w:line="240" w:lineRule="auto"/>
              <w:jc w:val="center"/>
              <w:rPr>
                <w:rFonts w:ascii="Calibri" w:eastAsia="Times New Roman" w:hAnsi="Calibri" w:cs="Calibri"/>
                <w:color w:val="FFFFFF"/>
                <w:sz w:val="28"/>
                <w:szCs w:val="28"/>
              </w:rPr>
            </w:pPr>
          </w:p>
        </w:tc>
        <w:tc>
          <w:tcPr>
            <w:tcW w:w="600" w:type="pct"/>
            <w:shd w:val="clear" w:color="000000" w:fill="4472C4"/>
            <w:noWrap/>
            <w:vAlign w:val="bottom"/>
            <w:hideMark/>
          </w:tcPr>
          <w:p w:rsidR="00E30AD7" w:rsidRPr="00B16D7A" w:rsidRDefault="00E30AD7" w:rsidP="00762F63">
            <w:pPr>
              <w:spacing w:after="0" w:line="240" w:lineRule="auto"/>
              <w:jc w:val="center"/>
              <w:rPr>
                <w:rFonts w:ascii="Calibri" w:eastAsia="Times New Roman" w:hAnsi="Calibri" w:cs="Calibri"/>
                <w:b/>
                <w:bCs/>
                <w:color w:val="FFFFFF"/>
                <w:sz w:val="28"/>
                <w:szCs w:val="28"/>
              </w:rPr>
            </w:pPr>
          </w:p>
        </w:tc>
        <w:tc>
          <w:tcPr>
            <w:tcW w:w="350" w:type="pct"/>
            <w:shd w:val="clear" w:color="000000" w:fill="4472C4"/>
            <w:noWrap/>
            <w:vAlign w:val="bottom"/>
            <w:hideMark/>
          </w:tcPr>
          <w:p w:rsidR="00E30AD7" w:rsidRPr="00B16D7A" w:rsidRDefault="00E30AD7" w:rsidP="00762F63">
            <w:pPr>
              <w:spacing w:after="0" w:line="240" w:lineRule="auto"/>
              <w:rPr>
                <w:rFonts w:ascii="Calibri" w:eastAsia="Times New Roman" w:hAnsi="Calibri" w:cs="Calibri"/>
                <w:b/>
                <w:bCs/>
                <w:color w:val="FFFFFF"/>
                <w:sz w:val="28"/>
                <w:szCs w:val="28"/>
              </w:rPr>
            </w:pPr>
            <w:r w:rsidRPr="00B16D7A">
              <w:rPr>
                <w:rFonts w:ascii="Calibri" w:eastAsia="Times New Roman" w:hAnsi="Calibri" w:cs="Calibri"/>
                <w:b/>
                <w:bCs/>
                <w:color w:val="FFFFFF"/>
                <w:sz w:val="28"/>
                <w:szCs w:val="28"/>
              </w:rPr>
              <w:t xml:space="preserve">$              </w:t>
            </w:r>
          </w:p>
        </w:tc>
      </w:tr>
      <w:tr w:rsidR="00762F63" w:rsidRPr="000949DD" w:rsidTr="00762F63">
        <w:trPr>
          <w:trHeight w:val="80"/>
        </w:trPr>
        <w:tc>
          <w:tcPr>
            <w:tcW w:w="271" w:type="pct"/>
            <w:shd w:val="clear" w:color="000000" w:fill="4472C4"/>
          </w:tcPr>
          <w:p w:rsidR="00E30AD7" w:rsidRPr="000949DD" w:rsidRDefault="00E30AD7" w:rsidP="00762F63">
            <w:pPr>
              <w:spacing w:after="0" w:line="240" w:lineRule="auto"/>
              <w:rPr>
                <w:rFonts w:ascii="Calibri" w:eastAsia="Times New Roman" w:hAnsi="Calibri" w:cs="Calibri"/>
                <w:color w:val="FFFFFF"/>
              </w:rPr>
            </w:pPr>
          </w:p>
        </w:tc>
        <w:tc>
          <w:tcPr>
            <w:tcW w:w="970" w:type="pct"/>
            <w:shd w:val="clear" w:color="000000" w:fill="4472C4"/>
          </w:tcPr>
          <w:p w:rsidR="00E30AD7" w:rsidRPr="00B16D7A" w:rsidRDefault="00E30AD7" w:rsidP="00762F63">
            <w:pPr>
              <w:spacing w:after="0" w:line="240" w:lineRule="auto"/>
              <w:jc w:val="center"/>
              <w:rPr>
                <w:b/>
                <w:color w:val="FFFFFF" w:themeColor="background1"/>
                <w:sz w:val="28"/>
                <w:szCs w:val="28"/>
              </w:rPr>
            </w:pPr>
          </w:p>
        </w:tc>
        <w:tc>
          <w:tcPr>
            <w:tcW w:w="2606" w:type="pct"/>
            <w:shd w:val="clear" w:color="000000" w:fill="4472C4"/>
            <w:vAlign w:val="bottom"/>
          </w:tcPr>
          <w:p w:rsidR="00E30AD7" w:rsidRPr="00B16D7A" w:rsidRDefault="00E30AD7" w:rsidP="00762F63">
            <w:pPr>
              <w:spacing w:after="0" w:line="240" w:lineRule="auto"/>
              <w:jc w:val="center"/>
              <w:rPr>
                <w:b/>
                <w:sz w:val="28"/>
                <w:szCs w:val="28"/>
              </w:rPr>
            </w:pPr>
            <w:r w:rsidRPr="00B16D7A">
              <w:rPr>
                <w:b/>
                <w:color w:val="FFFFFF" w:themeColor="background1"/>
                <w:sz w:val="28"/>
                <w:szCs w:val="28"/>
              </w:rPr>
              <w:t>Under/Over Spend of Grant Funds:</w:t>
            </w:r>
          </w:p>
        </w:tc>
        <w:tc>
          <w:tcPr>
            <w:tcW w:w="203" w:type="pct"/>
            <w:shd w:val="clear" w:color="000000" w:fill="4472C4"/>
            <w:noWrap/>
            <w:vAlign w:val="bottom"/>
          </w:tcPr>
          <w:p w:rsidR="00E30AD7" w:rsidRPr="00B16D7A" w:rsidRDefault="00E30AD7" w:rsidP="00762F63">
            <w:pPr>
              <w:spacing w:after="0" w:line="240" w:lineRule="auto"/>
              <w:rPr>
                <w:rFonts w:ascii="Calibri" w:eastAsia="Times New Roman" w:hAnsi="Calibri" w:cs="Calibri"/>
                <w:color w:val="FFFFFF"/>
                <w:sz w:val="28"/>
                <w:szCs w:val="28"/>
              </w:rPr>
            </w:pPr>
          </w:p>
        </w:tc>
        <w:tc>
          <w:tcPr>
            <w:tcW w:w="600" w:type="pct"/>
            <w:shd w:val="clear" w:color="000000" w:fill="4472C4"/>
            <w:noWrap/>
            <w:vAlign w:val="bottom"/>
          </w:tcPr>
          <w:p w:rsidR="00E30AD7" w:rsidRPr="00B16D7A" w:rsidRDefault="00E30AD7" w:rsidP="00762F63">
            <w:pPr>
              <w:spacing w:after="0" w:line="240" w:lineRule="auto"/>
              <w:jc w:val="center"/>
              <w:rPr>
                <w:rFonts w:ascii="Calibri" w:eastAsia="Times New Roman" w:hAnsi="Calibri" w:cs="Calibri"/>
                <w:b/>
                <w:bCs/>
                <w:color w:val="FFFFFF"/>
                <w:sz w:val="28"/>
                <w:szCs w:val="28"/>
              </w:rPr>
            </w:pPr>
          </w:p>
        </w:tc>
        <w:tc>
          <w:tcPr>
            <w:tcW w:w="350" w:type="pct"/>
            <w:shd w:val="clear" w:color="000000" w:fill="4472C4"/>
            <w:noWrap/>
            <w:vAlign w:val="bottom"/>
          </w:tcPr>
          <w:p w:rsidR="00E30AD7" w:rsidRPr="00B16D7A" w:rsidRDefault="00E30AD7" w:rsidP="00762F63">
            <w:pPr>
              <w:spacing w:after="0" w:line="240" w:lineRule="auto"/>
              <w:rPr>
                <w:rFonts w:ascii="Calibri" w:eastAsia="Times New Roman" w:hAnsi="Calibri" w:cs="Calibri"/>
                <w:b/>
                <w:bCs/>
                <w:color w:val="FFFFFF"/>
                <w:sz w:val="28"/>
                <w:szCs w:val="28"/>
              </w:rPr>
            </w:pPr>
            <w:r>
              <w:rPr>
                <w:rFonts w:ascii="Calibri" w:eastAsia="Times New Roman" w:hAnsi="Calibri" w:cs="Calibri"/>
                <w:b/>
                <w:bCs/>
                <w:color w:val="FFFFFF"/>
                <w:sz w:val="28"/>
                <w:szCs w:val="28"/>
              </w:rPr>
              <w:t>$</w:t>
            </w:r>
          </w:p>
        </w:tc>
      </w:tr>
    </w:tbl>
    <w:p w:rsidR="00AB6482" w:rsidRPr="00AB6482" w:rsidRDefault="00AB6482">
      <w:pPr>
        <w:jc w:val="center"/>
        <w:rPr>
          <w:b/>
          <w:sz w:val="28"/>
        </w:rPr>
      </w:pPr>
    </w:p>
    <w:sectPr w:rsidR="00AB6482" w:rsidRPr="00AB6482" w:rsidSect="00094BBD">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18" w:rsidRDefault="00DE5718" w:rsidP="000949DD">
      <w:pPr>
        <w:spacing w:after="0" w:line="240" w:lineRule="auto"/>
      </w:pPr>
      <w:r>
        <w:separator/>
      </w:r>
    </w:p>
  </w:endnote>
  <w:endnote w:type="continuationSeparator" w:id="0">
    <w:p w:rsidR="00DE5718" w:rsidRDefault="00DE5718" w:rsidP="0009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BD" w:rsidRDefault="00094BBD" w:rsidP="00094BBD">
    <w:pPr>
      <w:pStyle w:val="NormalWeb"/>
      <w:spacing w:before="0" w:beforeAutospacing="0" w:after="0" w:afterAutospacing="0"/>
      <w:ind w:left="-630" w:right="-450"/>
      <w:jc w:val="center"/>
    </w:pPr>
    <w:r>
      <w:rPr>
        <w:rFonts w:ascii="Calibri" w:hAnsi="Calibri" w:cs="Calibri"/>
        <w:b/>
        <w:bCs/>
        <w:color w:val="2E75B5"/>
        <w:sz w:val="22"/>
        <w:szCs w:val="22"/>
      </w:rPr>
      <w:t xml:space="preserve">218 North Broad Street </w:t>
    </w:r>
    <w:r>
      <w:rPr>
        <w:rFonts w:ascii="Calibri" w:hAnsi="Calibri" w:cs="Calibri"/>
        <w:b/>
        <w:bCs/>
        <w:color w:val="538135"/>
        <w:sz w:val="22"/>
        <w:szCs w:val="22"/>
      </w:rPr>
      <w:t>|</w:t>
    </w:r>
    <w:r>
      <w:rPr>
        <w:rFonts w:ascii="Calibri" w:hAnsi="Calibri" w:cs="Calibri"/>
        <w:b/>
        <w:bCs/>
        <w:color w:val="2E75B5"/>
        <w:sz w:val="22"/>
        <w:szCs w:val="22"/>
      </w:rPr>
      <w:t>Trenton, New Jersey 08608</w:t>
    </w:r>
    <w:r>
      <w:rPr>
        <w:rFonts w:ascii="Calibri" w:hAnsi="Calibri" w:cs="Calibri"/>
        <w:b/>
        <w:bCs/>
        <w:color w:val="538135"/>
        <w:sz w:val="22"/>
        <w:szCs w:val="22"/>
      </w:rPr>
      <w:t>|</w:t>
    </w:r>
    <w:r>
      <w:rPr>
        <w:rFonts w:ascii="Calibri" w:hAnsi="Calibri" w:cs="Calibri"/>
        <w:b/>
        <w:bCs/>
        <w:color w:val="2E75B5"/>
        <w:sz w:val="22"/>
        <w:szCs w:val="22"/>
      </w:rPr>
      <w:t>609-256-4555</w:t>
    </w:r>
    <w:r>
      <w:rPr>
        <w:rFonts w:ascii="Calibri" w:hAnsi="Calibri" w:cs="Calibri"/>
        <w:b/>
        <w:bCs/>
        <w:color w:val="538135"/>
        <w:sz w:val="22"/>
        <w:szCs w:val="22"/>
      </w:rPr>
      <w:t>|</w:t>
    </w:r>
    <w:r>
      <w:rPr>
        <w:rFonts w:ascii="Calibri" w:hAnsi="Calibri" w:cs="Calibri"/>
        <w:b/>
        <w:bCs/>
        <w:color w:val="2E75B5"/>
        <w:sz w:val="22"/>
        <w:szCs w:val="22"/>
      </w:rPr>
      <w:t>609-256-4554(f)</w:t>
    </w:r>
  </w:p>
  <w:p w:rsidR="00094BBD" w:rsidRPr="00094BBD" w:rsidRDefault="00DE5718" w:rsidP="00094BBD">
    <w:pPr>
      <w:pStyle w:val="NormalWeb"/>
      <w:spacing w:before="0" w:beforeAutospacing="0" w:after="0" w:afterAutospacing="0"/>
      <w:jc w:val="center"/>
    </w:pPr>
    <w:hyperlink r:id="rId1" w:history="1">
      <w:r w:rsidR="00094BBD" w:rsidRPr="004A5E43">
        <w:rPr>
          <w:rStyle w:val="Hyperlink"/>
          <w:rFonts w:ascii="Calibri" w:hAnsi="Calibri" w:cs="Calibri"/>
          <w:b/>
          <w:bCs/>
          <w:sz w:val="22"/>
          <w:szCs w:val="22"/>
        </w:rPr>
        <w:t>www.trentonhealthteam.org</w:t>
      </w:r>
    </w:hyperlink>
    <w:r w:rsidR="00094BBD">
      <w:rPr>
        <w:rFonts w:ascii="Calibri" w:hAnsi="Calibri" w:cs="Calibri"/>
        <w:b/>
        <w:bCs/>
        <w:color w:val="2E75B5"/>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18" w:rsidRDefault="00DE5718" w:rsidP="000949DD">
      <w:pPr>
        <w:spacing w:after="0" w:line="240" w:lineRule="auto"/>
      </w:pPr>
      <w:r>
        <w:separator/>
      </w:r>
    </w:p>
  </w:footnote>
  <w:footnote w:type="continuationSeparator" w:id="0">
    <w:p w:rsidR="00DE5718" w:rsidRDefault="00DE5718" w:rsidP="0009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FB4"/>
    <w:multiLevelType w:val="hybridMultilevel"/>
    <w:tmpl w:val="453A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DD"/>
    <w:rsid w:val="000949DD"/>
    <w:rsid w:val="00094BBD"/>
    <w:rsid w:val="0012094E"/>
    <w:rsid w:val="00137DCA"/>
    <w:rsid w:val="001D03BA"/>
    <w:rsid w:val="00255E6F"/>
    <w:rsid w:val="002E5773"/>
    <w:rsid w:val="00342E15"/>
    <w:rsid w:val="00762F63"/>
    <w:rsid w:val="008315F5"/>
    <w:rsid w:val="00871972"/>
    <w:rsid w:val="00AB5F08"/>
    <w:rsid w:val="00AB6482"/>
    <w:rsid w:val="00B16D7A"/>
    <w:rsid w:val="00C22D0F"/>
    <w:rsid w:val="00C7235A"/>
    <w:rsid w:val="00D6128E"/>
    <w:rsid w:val="00DE5718"/>
    <w:rsid w:val="00DE6DF7"/>
    <w:rsid w:val="00E30AD7"/>
    <w:rsid w:val="00F8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3744"/>
  <w15:chartTrackingRefBased/>
  <w15:docId w15:val="{6E9EBE91-D3D4-4981-9832-87163CB7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DD"/>
  </w:style>
  <w:style w:type="paragraph" w:styleId="Footer">
    <w:name w:val="footer"/>
    <w:basedOn w:val="Normal"/>
    <w:link w:val="FooterChar"/>
    <w:uiPriority w:val="99"/>
    <w:unhideWhenUsed/>
    <w:rsid w:val="0009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DD"/>
  </w:style>
  <w:style w:type="paragraph" w:styleId="NormalWeb">
    <w:name w:val="Normal (Web)"/>
    <w:basedOn w:val="Normal"/>
    <w:uiPriority w:val="99"/>
    <w:unhideWhenUsed/>
    <w:rsid w:val="000949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4BBD"/>
    <w:rPr>
      <w:color w:val="0563C1" w:themeColor="hyperlink"/>
      <w:u w:val="single"/>
    </w:rPr>
  </w:style>
  <w:style w:type="paragraph" w:styleId="ListParagraph">
    <w:name w:val="List Paragraph"/>
    <w:basedOn w:val="Normal"/>
    <w:uiPriority w:val="34"/>
    <w:qFormat/>
    <w:rsid w:val="00F872CF"/>
    <w:pPr>
      <w:ind w:left="720"/>
      <w:contextualSpacing/>
    </w:pPr>
  </w:style>
  <w:style w:type="paragraph" w:styleId="BalloonText">
    <w:name w:val="Balloon Text"/>
    <w:basedOn w:val="Normal"/>
    <w:link w:val="BalloonTextChar"/>
    <w:uiPriority w:val="99"/>
    <w:semiHidden/>
    <w:unhideWhenUsed/>
    <w:rsid w:val="002E5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2133">
      <w:bodyDiv w:val="1"/>
      <w:marLeft w:val="0"/>
      <w:marRight w:val="0"/>
      <w:marTop w:val="0"/>
      <w:marBottom w:val="0"/>
      <w:divBdr>
        <w:top w:val="none" w:sz="0" w:space="0" w:color="auto"/>
        <w:left w:val="none" w:sz="0" w:space="0" w:color="auto"/>
        <w:bottom w:val="none" w:sz="0" w:space="0" w:color="auto"/>
        <w:right w:val="none" w:sz="0" w:space="0" w:color="auto"/>
      </w:divBdr>
    </w:div>
    <w:div w:id="1282952094">
      <w:bodyDiv w:val="1"/>
      <w:marLeft w:val="0"/>
      <w:marRight w:val="0"/>
      <w:marTop w:val="0"/>
      <w:marBottom w:val="0"/>
      <w:divBdr>
        <w:top w:val="none" w:sz="0" w:space="0" w:color="auto"/>
        <w:left w:val="none" w:sz="0" w:space="0" w:color="auto"/>
        <w:bottom w:val="none" w:sz="0" w:space="0" w:color="auto"/>
        <w:right w:val="none" w:sz="0" w:space="0" w:color="auto"/>
      </w:divBdr>
    </w:div>
    <w:div w:id="1478835469">
      <w:bodyDiv w:val="1"/>
      <w:marLeft w:val="0"/>
      <w:marRight w:val="0"/>
      <w:marTop w:val="0"/>
      <w:marBottom w:val="0"/>
      <w:divBdr>
        <w:top w:val="none" w:sz="0" w:space="0" w:color="auto"/>
        <w:left w:val="none" w:sz="0" w:space="0" w:color="auto"/>
        <w:bottom w:val="none" w:sz="0" w:space="0" w:color="auto"/>
        <w:right w:val="none" w:sz="0" w:space="0" w:color="auto"/>
      </w:divBdr>
    </w:div>
    <w:div w:id="18510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okcountypublichealth.org/files/CPPW/PSE%20Chang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rentonhealth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F073-21C2-4BBA-A937-D8C136FA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2018-01-02T14:34:00Z</cp:lastPrinted>
  <dcterms:created xsi:type="dcterms:W3CDTF">2017-12-27T20:14:00Z</dcterms:created>
  <dcterms:modified xsi:type="dcterms:W3CDTF">2018-01-02T15:15:00Z</dcterms:modified>
</cp:coreProperties>
</file>